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AE" w:rsidRPr="00AE2062" w:rsidRDefault="00C555AE" w:rsidP="00C555AE">
      <w:pPr>
        <w:jc w:val="center"/>
        <w:rPr>
          <w:b/>
        </w:rPr>
      </w:pPr>
      <w:r w:rsidRPr="00AE2062">
        <w:rPr>
          <w:b/>
        </w:rPr>
        <w:t>ПРОКУРОР РАЗЪЯСНЯЕТ</w:t>
      </w:r>
    </w:p>
    <w:p w:rsidR="00C555AE" w:rsidRDefault="00C555AE" w:rsidP="00C555AE">
      <w:pPr>
        <w:jc w:val="center"/>
      </w:pPr>
    </w:p>
    <w:p w:rsidR="00C555AE" w:rsidRPr="00AE2062" w:rsidRDefault="00C555AE" w:rsidP="00C555AE">
      <w:pPr>
        <w:pStyle w:val="1"/>
        <w:pBdr>
          <w:bottom w:val="single" w:sz="4" w:space="9" w:color="DDDDDD"/>
        </w:pBdr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AE2062">
        <w:rPr>
          <w:bCs w:val="0"/>
          <w:color w:val="000000"/>
          <w:sz w:val="28"/>
          <w:szCs w:val="28"/>
        </w:rPr>
        <w:t>Верховный Суд РФ дал дополнительные пояснения по ряду вопросов применения уголовного и уголовно-процессуального законодательства</w:t>
      </w:r>
    </w:p>
    <w:p w:rsidR="00C555AE" w:rsidRPr="00541245" w:rsidRDefault="00C555AE" w:rsidP="00C555AE">
      <w:pPr>
        <w:rPr>
          <w:sz w:val="28"/>
          <w:szCs w:val="28"/>
        </w:rPr>
      </w:pPr>
    </w:p>
    <w:p w:rsidR="00C555AE" w:rsidRPr="00541245" w:rsidRDefault="00C555AE" w:rsidP="00C55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1245">
        <w:rPr>
          <w:color w:val="000000"/>
          <w:sz w:val="28"/>
          <w:szCs w:val="28"/>
        </w:rPr>
        <w:t>Пленум Верховного Суда Российской Федерации 24 мая 2016 года принял постановление № 23, которым уточнил отдельные вопросы уголовной ответственности за совершение преступлений, связанных с тайным хищением чужого имущества, рассмотрения жалоб в порядке ст. 125 УПК РФ и избрания меры пресечения в виде заключения под стражу.</w:t>
      </w:r>
    </w:p>
    <w:p w:rsidR="00C555AE" w:rsidRPr="00541245" w:rsidRDefault="00C555AE" w:rsidP="00C55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245">
        <w:rPr>
          <w:color w:val="000000"/>
          <w:sz w:val="28"/>
          <w:szCs w:val="28"/>
        </w:rPr>
        <w:t>Так, указанным постановлением внесены изменения в</w:t>
      </w:r>
      <w:r w:rsidRPr="00541245">
        <w:rPr>
          <w:rStyle w:val="apple-converted-space"/>
          <w:color w:val="000000"/>
          <w:sz w:val="28"/>
          <w:szCs w:val="28"/>
        </w:rPr>
        <w:t> </w:t>
      </w:r>
      <w:r w:rsidRPr="00541245">
        <w:rPr>
          <w:rStyle w:val="a5"/>
          <w:color w:val="000000"/>
          <w:sz w:val="28"/>
          <w:szCs w:val="28"/>
        </w:rPr>
        <w:t xml:space="preserve">Постановление Пленума ВС РФ от 27 декабря </w:t>
      </w:r>
      <w:smartTag w:uri="urn:schemas-microsoft-com:office:smarttags" w:element="metricconverter">
        <w:smartTagPr>
          <w:attr w:name="ProductID" w:val="2002 г"/>
        </w:smartTagPr>
        <w:r w:rsidRPr="00541245">
          <w:rPr>
            <w:rStyle w:val="a5"/>
            <w:color w:val="000000"/>
            <w:sz w:val="28"/>
            <w:szCs w:val="28"/>
          </w:rPr>
          <w:t>2002 г</w:t>
        </w:r>
      </w:smartTag>
      <w:r w:rsidRPr="00541245">
        <w:rPr>
          <w:rStyle w:val="a5"/>
          <w:color w:val="000000"/>
          <w:sz w:val="28"/>
          <w:szCs w:val="28"/>
        </w:rPr>
        <w:t>. № 29</w:t>
      </w:r>
      <w:r w:rsidRPr="00541245">
        <w:rPr>
          <w:rStyle w:val="apple-converted-space"/>
          <w:color w:val="000000"/>
          <w:sz w:val="28"/>
          <w:szCs w:val="28"/>
        </w:rPr>
        <w:t> </w:t>
      </w:r>
      <w:r w:rsidRPr="00541245">
        <w:rPr>
          <w:color w:val="000000"/>
          <w:sz w:val="28"/>
          <w:szCs w:val="28"/>
        </w:rPr>
        <w:t>«О судебной практике по делам о краже, грабеже и разбое».</w:t>
      </w:r>
    </w:p>
    <w:p w:rsidR="00C555AE" w:rsidRPr="00541245" w:rsidRDefault="00C555AE" w:rsidP="00C55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1245">
        <w:rPr>
          <w:color w:val="000000"/>
          <w:sz w:val="28"/>
          <w:szCs w:val="28"/>
        </w:rPr>
        <w:t>В частности, постановление № 29 дополнено положением, разъясняющим, что ответственность по пункту «г» части 2 статьи 158 УК РФ (кража, совершенная из одежды, сумки или другой ручной клади, находившихся при потерпевшем) наступает за совершение кражи из одежды, сумки или другой ручной клади, находившихся</w:t>
      </w:r>
      <w:r w:rsidRPr="00541245">
        <w:rPr>
          <w:rStyle w:val="apple-converted-space"/>
          <w:color w:val="000000"/>
          <w:sz w:val="28"/>
          <w:szCs w:val="28"/>
        </w:rPr>
        <w:t> </w:t>
      </w:r>
      <w:r w:rsidRPr="00541245">
        <w:rPr>
          <w:rStyle w:val="a5"/>
          <w:color w:val="000000"/>
          <w:sz w:val="28"/>
          <w:szCs w:val="28"/>
        </w:rPr>
        <w:t>только при живом лице</w:t>
      </w:r>
      <w:r w:rsidRPr="00541245">
        <w:rPr>
          <w:color w:val="000000"/>
          <w:sz w:val="28"/>
          <w:szCs w:val="28"/>
        </w:rPr>
        <w:t>. Если лицо совершает кражу из одежды, сумки или другой ручной клади после наступления смерти потерпевшего, его действия в этой части не образуют указанного квалифицирующего признака.</w:t>
      </w:r>
    </w:p>
    <w:p w:rsidR="00C555AE" w:rsidRPr="00541245" w:rsidRDefault="00C555AE" w:rsidP="00C55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41245">
        <w:rPr>
          <w:color w:val="000000"/>
          <w:sz w:val="28"/>
          <w:szCs w:val="28"/>
        </w:rPr>
        <w:t>Особенности состояния потерпевшего (например, сон, опьянение, потеря сознания, психическое расстройство и т.п.) значения для квалификации преступления по пункту «г» части 2 статьи 158 УК РФ не имеют, так как использование преступником состояния потерпевшего не исключает его умысла на хищение из одежды, сумки или другой ручной клади и лишь указывает на тайный характер такого хищения.</w:t>
      </w:r>
      <w:proofErr w:type="gramEnd"/>
    </w:p>
    <w:p w:rsidR="00C555AE" w:rsidRPr="00541245" w:rsidRDefault="00C555AE" w:rsidP="00C55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1245">
        <w:rPr>
          <w:color w:val="000000"/>
          <w:sz w:val="28"/>
          <w:szCs w:val="28"/>
        </w:rPr>
        <w:t>Следующее дополнение внесено в</w:t>
      </w:r>
      <w:r w:rsidRPr="00541245">
        <w:rPr>
          <w:rStyle w:val="apple-converted-space"/>
          <w:color w:val="000000"/>
          <w:sz w:val="28"/>
          <w:szCs w:val="28"/>
        </w:rPr>
        <w:t> </w:t>
      </w:r>
      <w:r w:rsidRPr="00541245">
        <w:rPr>
          <w:rStyle w:val="a5"/>
          <w:color w:val="000000"/>
          <w:sz w:val="28"/>
          <w:szCs w:val="28"/>
        </w:rPr>
        <w:t xml:space="preserve">Постановление Пленума ВС РФ от 10 февраля </w:t>
      </w:r>
      <w:smartTag w:uri="urn:schemas-microsoft-com:office:smarttags" w:element="metricconverter">
        <w:smartTagPr>
          <w:attr w:name="ProductID" w:val="2009 г"/>
        </w:smartTagPr>
        <w:r w:rsidRPr="00541245">
          <w:rPr>
            <w:rStyle w:val="a5"/>
            <w:color w:val="000000"/>
            <w:sz w:val="28"/>
            <w:szCs w:val="28"/>
          </w:rPr>
          <w:t>2009 г</w:t>
        </w:r>
      </w:smartTag>
      <w:r w:rsidRPr="00541245">
        <w:rPr>
          <w:rStyle w:val="a5"/>
          <w:color w:val="000000"/>
          <w:sz w:val="28"/>
          <w:szCs w:val="28"/>
        </w:rPr>
        <w:t>. № 1</w:t>
      </w:r>
      <w:r w:rsidRPr="00541245">
        <w:rPr>
          <w:rStyle w:val="apple-converted-space"/>
          <w:color w:val="000000"/>
          <w:sz w:val="28"/>
          <w:szCs w:val="28"/>
        </w:rPr>
        <w:t> </w:t>
      </w:r>
      <w:r w:rsidRPr="00541245">
        <w:rPr>
          <w:color w:val="000000"/>
          <w:sz w:val="28"/>
          <w:szCs w:val="28"/>
        </w:rPr>
        <w:t>«О практике рассмотрения судами жалоб в порядке статьи 125 Уголовно-процессуального кодекса Российской Федерации».</w:t>
      </w:r>
    </w:p>
    <w:p w:rsidR="00C555AE" w:rsidRPr="00541245" w:rsidRDefault="00C555AE" w:rsidP="00C55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245">
        <w:rPr>
          <w:color w:val="000000"/>
          <w:sz w:val="28"/>
          <w:szCs w:val="28"/>
        </w:rPr>
        <w:t> </w:t>
      </w:r>
      <w:proofErr w:type="gramStart"/>
      <w:r w:rsidRPr="00541245">
        <w:rPr>
          <w:color w:val="000000"/>
          <w:sz w:val="28"/>
          <w:szCs w:val="28"/>
        </w:rPr>
        <w:t>Статьей 125 УПК РФ регламентирован судебный порядок рассмотрения жалоб на постановления органа дознания, дознавателя, следователя, руководителя следственного органа об отказе в возбуждении уголовного дела, о прекращении уголовного дела, а равно</w:t>
      </w:r>
      <w:r w:rsidRPr="00541245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541245">
          <w:rPr>
            <w:rStyle w:val="a4"/>
            <w:color w:val="313830"/>
            <w:sz w:val="28"/>
            <w:szCs w:val="28"/>
          </w:rPr>
          <w:t>иные</w:t>
        </w:r>
      </w:hyperlink>
      <w:r w:rsidRPr="00541245">
        <w:rPr>
          <w:rStyle w:val="apple-converted-space"/>
          <w:color w:val="000000"/>
          <w:sz w:val="28"/>
          <w:szCs w:val="28"/>
        </w:rPr>
        <w:t> </w:t>
      </w:r>
      <w:r w:rsidRPr="00541245">
        <w:rPr>
          <w:color w:val="000000"/>
          <w:sz w:val="28"/>
          <w:szCs w:val="28"/>
        </w:rPr>
        <w:t>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</w:t>
      </w:r>
      <w:proofErr w:type="gramEnd"/>
      <w:r w:rsidRPr="00541245">
        <w:rPr>
          <w:color w:val="000000"/>
          <w:sz w:val="28"/>
          <w:szCs w:val="28"/>
        </w:rPr>
        <w:t xml:space="preserve"> судопроизводства либо затруднить доступ граждан к правосудию.</w:t>
      </w:r>
    </w:p>
    <w:p w:rsidR="00C555AE" w:rsidRPr="00541245" w:rsidRDefault="00C555AE" w:rsidP="00C55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1245">
        <w:rPr>
          <w:color w:val="000000"/>
          <w:sz w:val="28"/>
          <w:szCs w:val="28"/>
        </w:rPr>
        <w:t xml:space="preserve">Согласно дополнительным пояснениям ВС РФ не подлежат обжалованию в порядке статьи 125 УПК РФ действия (бездействие) и решения, проверка законности и обоснованности которых относится к исключительной компетенции суда, рассматривающего уголовное дело по существу (отказ следователя и дознавателя в проведении процессуальных </w:t>
      </w:r>
      <w:r w:rsidRPr="00541245">
        <w:rPr>
          <w:color w:val="000000"/>
          <w:sz w:val="28"/>
          <w:szCs w:val="28"/>
        </w:rPr>
        <w:lastRenderedPageBreak/>
        <w:t>действий по собиранию и проверке доказательств; постановления следователя, дознавателя о привлечении лица в качестве обвиняемого, о назначении экспертизы и т.п.), а также действия (бездействие) и решения, для которых уголовно-процессуальным законом предусмотрен специальный порядок их обжалования в досудебном производстве.</w:t>
      </w:r>
    </w:p>
    <w:p w:rsidR="00C555AE" w:rsidRPr="00541245" w:rsidRDefault="00C555AE" w:rsidP="00C55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41245">
        <w:rPr>
          <w:color w:val="000000"/>
          <w:sz w:val="28"/>
          <w:szCs w:val="28"/>
        </w:rPr>
        <w:t xml:space="preserve">В частности, в порядке статьи 125 УПК РФ не обжалуется постановление следователя или прокурора об отказе в удовлетворении ходатайства о заключении досудебного соглашения о сотрудничестве, решение прокурора о возвращении уголовного дела следователю для производства дополнительного следствия, изменения объема обвинения либо квалификации действий обвиняемых или </w:t>
      </w:r>
      <w:proofErr w:type="spellStart"/>
      <w:r w:rsidRPr="00541245">
        <w:rPr>
          <w:color w:val="000000"/>
          <w:sz w:val="28"/>
          <w:szCs w:val="28"/>
        </w:rPr>
        <w:t>пересоставления</w:t>
      </w:r>
      <w:proofErr w:type="spellEnd"/>
      <w:r w:rsidRPr="00541245">
        <w:rPr>
          <w:color w:val="000000"/>
          <w:sz w:val="28"/>
          <w:szCs w:val="28"/>
        </w:rPr>
        <w:t xml:space="preserve"> обвинительного заключения и устранения выявленных недостатков, решение прокурора о возвращении уголовного дела для производства дополнительного</w:t>
      </w:r>
      <w:proofErr w:type="gramEnd"/>
      <w:r w:rsidRPr="00541245">
        <w:rPr>
          <w:color w:val="000000"/>
          <w:sz w:val="28"/>
          <w:szCs w:val="28"/>
        </w:rPr>
        <w:t xml:space="preserve"> дознания либо </w:t>
      </w:r>
      <w:proofErr w:type="spellStart"/>
      <w:r w:rsidRPr="00541245">
        <w:rPr>
          <w:color w:val="000000"/>
          <w:sz w:val="28"/>
          <w:szCs w:val="28"/>
        </w:rPr>
        <w:t>пересоставления</w:t>
      </w:r>
      <w:proofErr w:type="spellEnd"/>
      <w:r w:rsidRPr="00541245">
        <w:rPr>
          <w:color w:val="000000"/>
          <w:sz w:val="28"/>
          <w:szCs w:val="28"/>
        </w:rPr>
        <w:t xml:space="preserve"> обвинительного акта в случае его несоответствия требованиям статьи 225 УПК РФ.</w:t>
      </w:r>
    </w:p>
    <w:p w:rsidR="00C555AE" w:rsidRPr="00541245" w:rsidRDefault="00C555AE" w:rsidP="00C55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1245">
        <w:rPr>
          <w:color w:val="000000"/>
          <w:sz w:val="28"/>
          <w:szCs w:val="28"/>
        </w:rPr>
        <w:t>Изменениями, внесенными в</w:t>
      </w:r>
      <w:r w:rsidRPr="00541245">
        <w:rPr>
          <w:rStyle w:val="apple-converted-space"/>
          <w:color w:val="000000"/>
          <w:sz w:val="28"/>
          <w:szCs w:val="28"/>
        </w:rPr>
        <w:t> </w:t>
      </w:r>
      <w:r w:rsidRPr="00541245">
        <w:rPr>
          <w:rStyle w:val="a5"/>
          <w:color w:val="000000"/>
          <w:sz w:val="28"/>
          <w:szCs w:val="28"/>
        </w:rPr>
        <w:t xml:space="preserve">Постановление Пленума </w:t>
      </w:r>
      <w:proofErr w:type="gramStart"/>
      <w:r w:rsidRPr="00541245">
        <w:rPr>
          <w:rStyle w:val="a5"/>
          <w:color w:val="000000"/>
          <w:sz w:val="28"/>
          <w:szCs w:val="28"/>
        </w:rPr>
        <w:t>ВС</w:t>
      </w:r>
      <w:proofErr w:type="gramEnd"/>
      <w:r w:rsidRPr="00541245">
        <w:rPr>
          <w:rStyle w:val="a5"/>
          <w:color w:val="000000"/>
          <w:sz w:val="28"/>
          <w:szCs w:val="28"/>
        </w:rPr>
        <w:t xml:space="preserve"> РФ от 19 декабря </w:t>
      </w:r>
      <w:smartTag w:uri="urn:schemas-microsoft-com:office:smarttags" w:element="metricconverter">
        <w:smartTagPr>
          <w:attr w:name="ProductID" w:val="2013 г"/>
        </w:smartTagPr>
        <w:r w:rsidRPr="00541245">
          <w:rPr>
            <w:rStyle w:val="a5"/>
            <w:color w:val="000000"/>
            <w:sz w:val="28"/>
            <w:szCs w:val="28"/>
          </w:rPr>
          <w:t>2013 г</w:t>
        </w:r>
      </w:smartTag>
      <w:r w:rsidRPr="00541245">
        <w:rPr>
          <w:rStyle w:val="a5"/>
          <w:color w:val="000000"/>
          <w:sz w:val="28"/>
          <w:szCs w:val="28"/>
        </w:rPr>
        <w:t>. № 41</w:t>
      </w:r>
      <w:r w:rsidRPr="00541245">
        <w:rPr>
          <w:rStyle w:val="apple-converted-space"/>
          <w:color w:val="000000"/>
          <w:sz w:val="28"/>
          <w:szCs w:val="28"/>
        </w:rPr>
        <w:t> </w:t>
      </w:r>
      <w:r w:rsidRPr="00541245">
        <w:rPr>
          <w:color w:val="000000"/>
          <w:sz w:val="28"/>
          <w:szCs w:val="28"/>
        </w:rPr>
        <w:t>«О практике применения судами законодательства о мерах пресечения в виде заключения под стражу, домашнего ареста и залога», предусматривается, в частности, что проверка обоснованности подозрения в причастности лица к совершенному преступлению не может сводиться к формальной ссылке суда на наличие у органов предварительного расследования достаточных данных о том, что лицо причастно к совершенному преступлению. При рассмотрении ходатайства</w:t>
      </w:r>
      <w:r w:rsidRPr="00541245">
        <w:rPr>
          <w:rStyle w:val="apple-converted-space"/>
          <w:color w:val="000000"/>
          <w:sz w:val="28"/>
          <w:szCs w:val="28"/>
        </w:rPr>
        <w:t> </w:t>
      </w:r>
      <w:r w:rsidRPr="00541245">
        <w:rPr>
          <w:rStyle w:val="a5"/>
          <w:color w:val="000000"/>
          <w:sz w:val="28"/>
          <w:szCs w:val="28"/>
        </w:rPr>
        <w:t>об избрании меры пресечения в виде заключения под стражу</w:t>
      </w:r>
      <w:r w:rsidRPr="00541245">
        <w:rPr>
          <w:rStyle w:val="apple-converted-space"/>
          <w:color w:val="000000"/>
          <w:sz w:val="28"/>
          <w:szCs w:val="28"/>
        </w:rPr>
        <w:t> </w:t>
      </w:r>
      <w:r w:rsidRPr="00541245">
        <w:rPr>
          <w:color w:val="000000"/>
          <w:sz w:val="28"/>
          <w:szCs w:val="28"/>
        </w:rPr>
        <w:t>судья обязан проверить, содержит ли ходатайство и приобщенные к нему материалы конкретные сведения, указывающие на причастность к совершенному преступлению именно этого лица, и дать этим сведениям оценку в своем решении.</w:t>
      </w:r>
    </w:p>
    <w:p w:rsidR="00C555AE" w:rsidRPr="00541245" w:rsidRDefault="00C555AE" w:rsidP="00C55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1245">
        <w:rPr>
          <w:color w:val="000000"/>
          <w:sz w:val="28"/>
          <w:szCs w:val="28"/>
        </w:rPr>
        <w:t>Оставление судьей без проверки и оценки обоснованности подозрения в причастности лица к совершенному преступлению должно расцениваться в качестве существенного нарушения уголовно-процессуального закона (части 4 статьи 7 УПК РФ), влекущего отмену постановления об избрании меры пресечения в виде заключения под стражу.</w:t>
      </w:r>
    </w:p>
    <w:p w:rsidR="009C427F" w:rsidRDefault="009C427F">
      <w:bookmarkStart w:id="0" w:name="_GoBack"/>
      <w:bookmarkEnd w:id="0"/>
    </w:p>
    <w:sectPr w:rsidR="009C427F" w:rsidSect="0031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F07C2"/>
    <w:rsid w:val="00310390"/>
    <w:rsid w:val="00317DEF"/>
    <w:rsid w:val="009C427F"/>
    <w:rsid w:val="00C555AE"/>
    <w:rsid w:val="00CF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55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5A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555AE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C555A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555AE"/>
    <w:rPr>
      <w:rFonts w:cs="Times New Roman"/>
    </w:rPr>
  </w:style>
  <w:style w:type="character" w:styleId="a5">
    <w:name w:val="Strong"/>
    <w:basedOn w:val="a0"/>
    <w:qFormat/>
    <w:rsid w:val="00C555A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55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5A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555AE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C555A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555AE"/>
    <w:rPr>
      <w:rFonts w:cs="Times New Roman"/>
    </w:rPr>
  </w:style>
  <w:style w:type="character" w:styleId="a5">
    <w:name w:val="Strong"/>
    <w:basedOn w:val="a0"/>
    <w:qFormat/>
    <w:rsid w:val="00C555A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EDBAEFE1718CB1A84F53529AB1544D6EAEEF9E3E57594700F3E810771F2C413F911ABAAC55E565V1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4122</Characters>
  <Application>Microsoft Office Word</Application>
  <DocSecurity>0</DocSecurity>
  <Lines>34</Lines>
  <Paragraphs>9</Paragraphs>
  <ScaleCrop>false</ScaleCrop>
  <Company>procrf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Belolipskaj</cp:lastModifiedBy>
  <cp:revision>2</cp:revision>
  <dcterms:created xsi:type="dcterms:W3CDTF">2016-06-30T13:18:00Z</dcterms:created>
  <dcterms:modified xsi:type="dcterms:W3CDTF">2016-06-30T13:18:00Z</dcterms:modified>
</cp:coreProperties>
</file>