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0" w:rsidRDefault="00CE40F0" w:rsidP="00CE40F0">
      <w:pPr>
        <w:spacing w:line="100" w:lineRule="atLeast"/>
        <w:ind w:firstLine="708"/>
        <w:jc w:val="both"/>
        <w:rPr>
          <w:sz w:val="28"/>
          <w:szCs w:val="28"/>
        </w:rPr>
      </w:pPr>
      <w:bookmarkStart w:id="0" w:name="_GoBack"/>
      <w:r w:rsidRPr="00185DCA">
        <w:rPr>
          <w:sz w:val="28"/>
          <w:szCs w:val="28"/>
        </w:rPr>
        <w:t>Таганс</w:t>
      </w:r>
      <w:r>
        <w:rPr>
          <w:sz w:val="28"/>
          <w:szCs w:val="28"/>
        </w:rPr>
        <w:t>кой межрайонной прокуратурой проведена проверка</w:t>
      </w:r>
      <w:r w:rsidRPr="00185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>
        <w:rPr>
          <w:rStyle w:val="2Exact"/>
          <w:rFonts w:eastAsia="Andale Sans UI"/>
        </w:rPr>
        <w:t>Федеральным государственным бюджетным учреждением науки институтом системного программирования им. В.П. Иванникова российской академии н</w:t>
      </w:r>
      <w:r w:rsidRPr="00AF3B97">
        <w:rPr>
          <w:rStyle w:val="2Exact"/>
          <w:rFonts w:eastAsia="Andale Sans UI"/>
        </w:rPr>
        <w:t>аук</w:t>
      </w:r>
      <w:r>
        <w:rPr>
          <w:sz w:val="28"/>
          <w:szCs w:val="28"/>
        </w:rPr>
        <w:t xml:space="preserve"> </w:t>
      </w:r>
      <w:r w:rsidRPr="00185DCA">
        <w:rPr>
          <w:sz w:val="28"/>
          <w:szCs w:val="28"/>
        </w:rPr>
        <w:t xml:space="preserve">законодательства о контрактной системе, </w:t>
      </w:r>
      <w:r>
        <w:rPr>
          <w:sz w:val="28"/>
          <w:szCs w:val="28"/>
        </w:rPr>
        <w:t>в ходе которой выявлены нарушения закона.</w:t>
      </w:r>
    </w:p>
    <w:p w:rsidR="00CE40F0" w:rsidRDefault="00CE40F0" w:rsidP="00CE40F0">
      <w:pPr>
        <w:jc w:val="both"/>
        <w:rPr>
          <w:sz w:val="28"/>
          <w:szCs w:val="28"/>
        </w:rPr>
      </w:pPr>
      <w:r>
        <w:rPr>
          <w:rStyle w:val="a3"/>
          <w:rFonts w:eastAsia="Lucida Sans Unicode"/>
          <w:color w:val="000000"/>
          <w:spacing w:val="-1"/>
          <w:sz w:val="28"/>
          <w:szCs w:val="28"/>
          <w:lang w:eastAsia="en-US" w:bidi="en-US"/>
        </w:rPr>
        <w:tab/>
      </w:r>
      <w:proofErr w:type="gramStart"/>
      <w:r>
        <w:rPr>
          <w:sz w:val="28"/>
          <w:szCs w:val="28"/>
        </w:rPr>
        <w:t>В с</w:t>
      </w:r>
      <w:r>
        <w:rPr>
          <w:rStyle w:val="a3"/>
          <w:rFonts w:eastAsia="Arial"/>
          <w:color w:val="000000"/>
          <w:spacing w:val="5"/>
          <w:sz w:val="28"/>
          <w:szCs w:val="28"/>
        </w:rPr>
        <w:t>оответствии с п. 10 и п. 13 ч. 2 ст. 103 Федеральным з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>аконом                             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 в реестр контрактов включаются следующие документы и информация, а именно: информация об исполнении контракта, в том числе информация об оплате контракта, о начислении</w:t>
      </w:r>
      <w:proofErr w:type="gramEnd"/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неустоек (штрафов, пеней) в связи с ненадлежащим исполнением обязательств, предусмотренных контрактом, стороной контракта; документ о приемке в случае принятия решения о приемке поставленного товара, выполненной работы, оказанной услуги.</w:t>
      </w:r>
    </w:p>
    <w:p w:rsidR="00CE40F0" w:rsidRPr="004C397E" w:rsidRDefault="00CE40F0" w:rsidP="00CE40F0">
      <w:pPr>
        <w:spacing w:line="100" w:lineRule="atLeast"/>
        <w:jc w:val="both"/>
        <w:rPr>
          <w:rFonts w:eastAsia="Arial"/>
          <w:color w:val="000000"/>
          <w:spacing w:val="5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</w:t>
      </w:r>
      <w:r>
        <w:rPr>
          <w:rStyle w:val="a3"/>
          <w:rFonts w:eastAsia="Times-Roman"/>
          <w:color w:val="000000"/>
          <w:spacing w:val="5"/>
          <w:sz w:val="28"/>
          <w:szCs w:val="28"/>
          <w:shd w:val="clear" w:color="auto" w:fill="FFFFFF"/>
        </w:rPr>
        <w:t xml:space="preserve"> ч. 3 ст. 103 Закона о контрактной системе, в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течение трех рабочих дней с даты заключения контракта заказчик направляет указанную в пунктах 1 - 7, 9, 12 и 14 ч. 2 ст. </w:t>
      </w:r>
      <w:r>
        <w:rPr>
          <w:rStyle w:val="a3"/>
          <w:rFonts w:eastAsia="Times-Roman"/>
          <w:color w:val="000000"/>
          <w:spacing w:val="5"/>
          <w:sz w:val="28"/>
          <w:szCs w:val="28"/>
          <w:shd w:val="clear" w:color="auto" w:fill="FFFFFF"/>
        </w:rPr>
        <w:t>103 Закона о контрактной системе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Информация, указанная в пунктах 8, 10, 11 и 13 ч. 2 ст.</w:t>
      </w:r>
      <w:r>
        <w:rPr>
          <w:rStyle w:val="a3"/>
          <w:rFonts w:eastAsia="Times-Roman"/>
          <w:color w:val="000000"/>
          <w:spacing w:val="5"/>
          <w:sz w:val="28"/>
          <w:szCs w:val="28"/>
          <w:shd w:val="clear" w:color="auto" w:fill="FFFFFF"/>
        </w:rPr>
        <w:t>103 Закона о контрактной системе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>, направляется заказчиками в указанный орган в течение 5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E40F0" w:rsidRDefault="00CE40F0" w:rsidP="00CE40F0">
      <w:pPr>
        <w:spacing w:line="100" w:lineRule="atLeast"/>
        <w:jc w:val="both"/>
      </w:pP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ab/>
      </w:r>
      <w:proofErr w:type="gramStart"/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В ходе проведения проверки установлено, что в нарушение положения ч. 3 ст. 103 Закона о контрактной системе, по закупке 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                       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№ 177090061251900003, заказчиком </w:t>
      </w:r>
      <w:r w:rsidRPr="006C4FB9">
        <w:rPr>
          <w:rStyle w:val="a3"/>
          <w:rFonts w:eastAsia="Arial"/>
          <w:bCs/>
          <w:color w:val="000000"/>
          <w:spacing w:val="5"/>
          <w:sz w:val="28"/>
          <w:szCs w:val="28"/>
          <w:shd w:val="clear" w:color="auto" w:fill="FFFFFF"/>
        </w:rPr>
        <w:t>в установленный срок</w:t>
      </w:r>
      <w:r w:rsidRPr="006C4FB9"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не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направлена информация, указанная в пунктах 1 - 7, 9, 12 и 14 части 2 статьи </w:t>
      </w:r>
      <w:r>
        <w:rPr>
          <w:rStyle w:val="a3"/>
          <w:rFonts w:eastAsia="Times-Roman"/>
          <w:color w:val="000000"/>
          <w:spacing w:val="5"/>
          <w:sz w:val="28"/>
          <w:szCs w:val="28"/>
          <w:shd w:val="clear" w:color="auto" w:fill="FFFFFF"/>
        </w:rPr>
        <w:t>103 Закона о контрактной системе</w:t>
      </w:r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</w:t>
      </w:r>
      <w:proofErr w:type="gramEnd"/>
      <w:r>
        <w:rPr>
          <w:rStyle w:val="a3"/>
          <w:rFonts w:eastAsia="Arial"/>
          <w:color w:val="000000"/>
          <w:spacing w:val="5"/>
          <w:sz w:val="28"/>
          <w:szCs w:val="28"/>
          <w:shd w:val="clear" w:color="auto" w:fill="FFFFFF"/>
        </w:rPr>
        <w:t xml:space="preserve"> Федерации</w:t>
      </w:r>
      <w:r>
        <w:rPr>
          <w:rStyle w:val="a3"/>
          <w:rFonts w:eastAsia="Times-Roman"/>
          <w:color w:val="000000"/>
          <w:spacing w:val="5"/>
          <w:sz w:val="28"/>
          <w:szCs w:val="28"/>
          <w:shd w:val="clear" w:color="auto" w:fill="FFFFFF"/>
        </w:rPr>
        <w:t>.</w:t>
      </w:r>
    </w:p>
    <w:p w:rsidR="00CE40F0" w:rsidRPr="001641E3" w:rsidRDefault="00CE40F0" w:rsidP="00CE40F0">
      <w:pPr>
        <w:spacing w:line="100" w:lineRule="atLeast"/>
        <w:ind w:firstLine="708"/>
        <w:jc w:val="both"/>
        <w:rPr>
          <w:rStyle w:val="textspanview"/>
          <w:rFonts w:eastAsia="Arial"/>
          <w:color w:val="000000"/>
          <w:spacing w:val="2"/>
          <w:sz w:val="28"/>
          <w:szCs w:val="28"/>
          <w:lang w:eastAsia="en-US" w:bidi="en-US"/>
        </w:rPr>
      </w:pPr>
      <w:r w:rsidRPr="001641E3">
        <w:rPr>
          <w:sz w:val="28"/>
          <w:szCs w:val="28"/>
        </w:rPr>
        <w:t>Таким образом, проверк</w:t>
      </w:r>
      <w:r>
        <w:rPr>
          <w:sz w:val="28"/>
          <w:szCs w:val="28"/>
        </w:rPr>
        <w:t>ой установлено, что</w:t>
      </w:r>
      <w:r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</w:t>
      </w:r>
      <w:r w:rsidRPr="001641E3">
        <w:rPr>
          <w:sz w:val="28"/>
          <w:szCs w:val="28"/>
        </w:rPr>
        <w:t>допу</w:t>
      </w:r>
      <w:r>
        <w:rPr>
          <w:sz w:val="28"/>
          <w:szCs w:val="28"/>
        </w:rPr>
        <w:t xml:space="preserve">щены </w:t>
      </w:r>
      <w:r w:rsidRPr="001641E3">
        <w:rPr>
          <w:sz w:val="28"/>
          <w:szCs w:val="28"/>
        </w:rPr>
        <w:t xml:space="preserve"> нарушения требований действующего законодательства,</w:t>
      </w:r>
      <w:r>
        <w:rPr>
          <w:sz w:val="28"/>
          <w:szCs w:val="28"/>
        </w:rPr>
        <w:t xml:space="preserve"> что приводит также к нарушению прав субъектов предпринимательской деятельности.</w:t>
      </w:r>
    </w:p>
    <w:p w:rsidR="00CE40F0" w:rsidRPr="00432ECA" w:rsidRDefault="00CE40F0" w:rsidP="00CE4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при проверке ГБУК г. Москвы «Содружество актеров Т</w:t>
      </w:r>
      <w:r w:rsidRPr="00894D05">
        <w:rPr>
          <w:sz w:val="28"/>
          <w:szCs w:val="28"/>
        </w:rPr>
        <w:t>аганки</w:t>
      </w:r>
      <w:r>
        <w:rPr>
          <w:sz w:val="28"/>
          <w:szCs w:val="28"/>
        </w:rPr>
        <w:t xml:space="preserve">», ГБУК г. Москвы </w:t>
      </w:r>
      <w:r>
        <w:rPr>
          <w:rStyle w:val="2Exact"/>
          <w:rFonts w:eastAsia="Andale Sans UI"/>
        </w:rPr>
        <w:t>"Московский театр на Т</w:t>
      </w:r>
      <w:r w:rsidRPr="00A97861">
        <w:rPr>
          <w:rStyle w:val="2Exact"/>
          <w:rFonts w:eastAsia="Andale Sans UI"/>
        </w:rPr>
        <w:t>аганке"</w:t>
      </w:r>
    </w:p>
    <w:p w:rsidR="00CE40F0" w:rsidRPr="00432ECA" w:rsidRDefault="00CE40F0" w:rsidP="00CE4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фактам выявленных нарушений межрайонной прокуратурой внесены представления,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виновные лица привлечены к дисциплинарной ответственности</w:t>
      </w:r>
      <w:r w:rsidR="00C21C96">
        <w:rPr>
          <w:sz w:val="28"/>
          <w:szCs w:val="28"/>
        </w:rPr>
        <w:t>.</w:t>
      </w:r>
      <w:bookmarkEnd w:id="0"/>
    </w:p>
    <w:sectPr w:rsidR="00CE40F0" w:rsidRPr="0043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3"/>
    <w:rsid w:val="001B24F7"/>
    <w:rsid w:val="00447623"/>
    <w:rsid w:val="006C07FF"/>
    <w:rsid w:val="00C21C96"/>
    <w:rsid w:val="00C371B2"/>
    <w:rsid w:val="00CB6095"/>
    <w:rsid w:val="00C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CE40F0"/>
    <w:rPr>
      <w:sz w:val="24"/>
      <w:lang w:val="ru-RU" w:eastAsia="ar-SA" w:bidi="ar-SA"/>
    </w:rPr>
  </w:style>
  <w:style w:type="character" w:customStyle="1" w:styleId="textspanview">
    <w:name w:val="textspanview"/>
    <w:basedOn w:val="a0"/>
    <w:rsid w:val="00CE40F0"/>
  </w:style>
  <w:style w:type="character" w:customStyle="1" w:styleId="2Exact">
    <w:name w:val="Основной текст (2) Exact"/>
    <w:basedOn w:val="a0"/>
    <w:rsid w:val="00CE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CE40F0"/>
    <w:rPr>
      <w:sz w:val="24"/>
      <w:lang w:val="ru-RU" w:eastAsia="ar-SA" w:bidi="ar-SA"/>
    </w:rPr>
  </w:style>
  <w:style w:type="character" w:customStyle="1" w:styleId="textspanview">
    <w:name w:val="textspanview"/>
    <w:basedOn w:val="a0"/>
    <w:rsid w:val="00CE40F0"/>
  </w:style>
  <w:style w:type="character" w:customStyle="1" w:styleId="2Exact">
    <w:name w:val="Основной текст (2) Exact"/>
    <w:basedOn w:val="a0"/>
    <w:rsid w:val="00CE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2019-12-07T09:32:00Z</dcterms:created>
  <dcterms:modified xsi:type="dcterms:W3CDTF">2019-12-07T10:23:00Z</dcterms:modified>
</cp:coreProperties>
</file>