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74" w:rsidRPr="00D01074" w:rsidRDefault="00D01074" w:rsidP="00D01074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074">
        <w:rPr>
          <w:rFonts w:ascii="Times New Roman" w:hAnsi="Times New Roman" w:cs="Times New Roman"/>
          <w:b/>
          <w:sz w:val="28"/>
          <w:szCs w:val="28"/>
        </w:rPr>
        <w:t>Таганским межрайонным прокурором г. Москвы Боковым Д.К. в рамках выездной мобильной приемной осуществлён выезд в Управу Таганского района г. Москвы в целях приема граждан</w:t>
      </w:r>
    </w:p>
    <w:bookmarkEnd w:id="0"/>
    <w:p w:rsidR="00D01074" w:rsidRPr="002C59C9" w:rsidRDefault="00D01074" w:rsidP="00D010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074" w:rsidRPr="002C59C9" w:rsidRDefault="00D01074" w:rsidP="00D010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На приём обратились граждане, проживающие на поднадзорной территории, по вопросам соблюдения трудовых прав, жилищного законодательства, законодательства о несовершеннолетних. </w:t>
      </w:r>
    </w:p>
    <w:p w:rsidR="00D01074" w:rsidRPr="002C59C9" w:rsidRDefault="00D01074" w:rsidP="00D010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Обращения, принятые межрайонным прокурором, поставлены на контроль. </w:t>
      </w:r>
    </w:p>
    <w:p w:rsidR="00D01074" w:rsidRPr="002C59C9" w:rsidRDefault="00D01074" w:rsidP="00D010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конце встречи Боков Д.К. повторно разъяснил право на обращение в межрайонную прокуратуру как в ходе личного приема, так и через электронные ресурсы прокуратуры г. Москвы </w:t>
      </w:r>
    </w:p>
    <w:p w:rsidR="00D01074" w:rsidRPr="002C59C9" w:rsidRDefault="00D01074" w:rsidP="00D0107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593" w:rsidRDefault="00D01074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74"/>
    <w:rsid w:val="008807EC"/>
    <w:rsid w:val="00C12865"/>
    <w:rsid w:val="00D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77F8-4EA9-45DB-8ECD-2BC93A9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D01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010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2022-12-23T06:19:00Z</dcterms:created>
  <dcterms:modified xsi:type="dcterms:W3CDTF">2022-12-23T06:20:00Z</dcterms:modified>
</cp:coreProperties>
</file>