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89" w:rsidRPr="006B6289" w:rsidRDefault="006B6289" w:rsidP="006B6289">
      <w:pPr>
        <w:pStyle w:val="ConsNonformat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B6289">
        <w:rPr>
          <w:rFonts w:ascii="Times New Roman" w:hAnsi="Times New Roman" w:cs="Times New Roman"/>
          <w:b/>
          <w:sz w:val="28"/>
          <w:szCs w:val="28"/>
        </w:rPr>
        <w:t>Межрайонной прокуратурой г. Москвы проведена проверка соблюдения требований законодательства о противодействии терроризму</w:t>
      </w:r>
    </w:p>
    <w:p w:rsidR="006B6289" w:rsidRPr="006B6289" w:rsidRDefault="006B6289" w:rsidP="006B6289">
      <w:pPr>
        <w:pStyle w:val="ConsNonforma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289">
        <w:rPr>
          <w:rFonts w:ascii="Times New Roman" w:hAnsi="Times New Roman" w:cs="Times New Roman"/>
          <w:b/>
          <w:sz w:val="28"/>
          <w:szCs w:val="28"/>
        </w:rPr>
        <w:t>ГБОУ «Открытая (сменная) школа № 88».</w:t>
      </w:r>
    </w:p>
    <w:bookmarkEnd w:id="0"/>
    <w:p w:rsidR="006B6289" w:rsidRDefault="006B6289" w:rsidP="006B6289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289" w:rsidRPr="00A67A73" w:rsidRDefault="006B6289" w:rsidP="006B6289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sz w:val="28"/>
          <w:szCs w:val="28"/>
        </w:rPr>
        <w:t>Межрайонной прокуратурой г. Москвы проведена проверка соблюдения требований законодательства о противодействии терроризму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A73">
        <w:rPr>
          <w:rFonts w:ascii="Times New Roman" w:hAnsi="Times New Roman" w:cs="Times New Roman"/>
          <w:sz w:val="28"/>
          <w:szCs w:val="28"/>
        </w:rPr>
        <w:t>ГБОУ «Открытая (сменная) школа № 88».</w:t>
      </w:r>
    </w:p>
    <w:p w:rsidR="006B6289" w:rsidRPr="00A67A73" w:rsidRDefault="006B6289" w:rsidP="006B6289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sz w:val="28"/>
          <w:szCs w:val="28"/>
        </w:rPr>
        <w:t>В ходе проверки установлено, что мероприятия по обеспечению антитеррористической защищенности о</w:t>
      </w:r>
      <w:r>
        <w:rPr>
          <w:rFonts w:ascii="Times New Roman" w:hAnsi="Times New Roman" w:cs="Times New Roman"/>
          <w:sz w:val="28"/>
          <w:szCs w:val="28"/>
        </w:rPr>
        <w:t xml:space="preserve">бъектов (территорий), </w:t>
      </w:r>
      <w:r w:rsidRPr="00A67A73">
        <w:rPr>
          <w:rFonts w:ascii="Times New Roman" w:hAnsi="Times New Roman" w:cs="Times New Roman"/>
          <w:sz w:val="28"/>
          <w:szCs w:val="28"/>
        </w:rPr>
        <w:t>ГБОУ «Открытая (сменная) школа № 88» исполняются ненадлежащим образом.</w:t>
      </w:r>
    </w:p>
    <w:p w:rsidR="006B6289" w:rsidRPr="00A67A73" w:rsidRDefault="006B6289" w:rsidP="006B6289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sz w:val="28"/>
          <w:szCs w:val="28"/>
        </w:rPr>
        <w:t xml:space="preserve">В частности, на объекте имеются слепые зоны, где отсутствуют камеры видеонаблюдения (к примеру, вход с улицы № 2, эвакуационные выходы), </w:t>
      </w:r>
    </w:p>
    <w:p w:rsidR="006B6289" w:rsidRPr="00A67A73" w:rsidRDefault="006B6289" w:rsidP="006B6289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sz w:val="28"/>
          <w:szCs w:val="28"/>
        </w:rPr>
        <w:t xml:space="preserve">а также критический важный элемент </w:t>
      </w:r>
      <w:proofErr w:type="spellStart"/>
      <w:r w:rsidRPr="00A67A73">
        <w:rPr>
          <w:rFonts w:ascii="Times New Roman" w:hAnsi="Times New Roman" w:cs="Times New Roman"/>
          <w:sz w:val="28"/>
          <w:szCs w:val="28"/>
        </w:rPr>
        <w:t>электрощитовая</w:t>
      </w:r>
      <w:proofErr w:type="spellEnd"/>
      <w:r w:rsidRPr="00A67A73">
        <w:rPr>
          <w:rFonts w:ascii="Times New Roman" w:hAnsi="Times New Roman" w:cs="Times New Roman"/>
          <w:sz w:val="28"/>
          <w:szCs w:val="28"/>
        </w:rPr>
        <w:t xml:space="preserve"> 1 этаж. Данные обстоятельства не позволяют надлежащим образом выявлять потенциальных нарушителей и действия, направленные на подготовку (совершение) террористического акта.</w:t>
      </w:r>
    </w:p>
    <w:p w:rsidR="006B6289" w:rsidRPr="00A67A73" w:rsidRDefault="006B6289" w:rsidP="006B6289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sz w:val="28"/>
          <w:szCs w:val="28"/>
        </w:rPr>
        <w:t>Совокупность выявленных нарушений негативно влияет на антитеррористическую защищенность объекта, что в случае возникновения чрезвычайных ситуаций, в том числе террористического характера может повлечь за собой значительное число человеческих жертв и значительный материальный ущерб.</w:t>
      </w:r>
    </w:p>
    <w:p w:rsidR="006B6289" w:rsidRDefault="006B6289" w:rsidP="006B6289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sz w:val="28"/>
          <w:szCs w:val="28"/>
        </w:rPr>
        <w:t>По выявленным фактам межрайонной прокуратурой возбуждено дело об административном правонарушении по ч. 1 ст. 20.35 КоАП РФ.</w:t>
      </w:r>
    </w:p>
    <w:p w:rsidR="00F25593" w:rsidRDefault="006B6289"/>
    <w:sectPr w:rsidR="00F2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89"/>
    <w:rsid w:val="006B6289"/>
    <w:rsid w:val="008807EC"/>
    <w:rsid w:val="00C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9928C-986E-46D6-9513-3DA1CC52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6B62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6B628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2022-12-23T05:56:00Z</dcterms:created>
  <dcterms:modified xsi:type="dcterms:W3CDTF">2022-12-23T05:57:00Z</dcterms:modified>
</cp:coreProperties>
</file>